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8" w:rsidRDefault="00D72668" w:rsidP="00D7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</w:p>
    <w:p w:rsidR="00D72668" w:rsidRDefault="00D72668" w:rsidP="00D7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фальсификацию доказательств </w:t>
      </w:r>
    </w:p>
    <w:p w:rsidR="00D72668" w:rsidRDefault="00D72668" w:rsidP="00D7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26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фальсификацию доказательств по гражданскому, административному делу лицом, участвующим в деле, или его представителем, а равно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представителем, а равно фальсификацию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правонарушениях, </w:t>
      </w:r>
      <w:r w:rsidRPr="0026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88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уголовная ответственность по </w:t>
      </w:r>
      <w:proofErr w:type="gramStart"/>
      <w:r w:rsidRPr="0094788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47889">
        <w:rPr>
          <w:rFonts w:ascii="Times New Roman" w:hAnsi="Times New Roman" w:cs="Times New Roman"/>
          <w:color w:val="000000"/>
          <w:sz w:val="28"/>
          <w:szCs w:val="28"/>
        </w:rPr>
        <w:t>. 1 ст. 303 Уголовного кодекса Российской Федерации</w:t>
      </w:r>
    </w:p>
    <w:p w:rsidR="00947889" w:rsidRPr="00947889" w:rsidRDefault="00947889" w:rsidP="009478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889">
        <w:rPr>
          <w:color w:val="000000"/>
          <w:sz w:val="28"/>
          <w:szCs w:val="28"/>
        </w:rPr>
        <w:t>Доказательствами по делу являются полученные в предусмотренном законом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 В качестве доказательств допускаются письменные и вещественные доказательства, объяснения лиц, участвующих в деле, заключения экспертов, показания свидетелей, аудио- и видеозаписи, иные документы и материалы. Не допускается использование доказательств, полученных с нарушением федерального закона (ст. 55 ГПК РФ, ст. 64 АПК РФ).</w:t>
      </w:r>
    </w:p>
    <w:p w:rsidR="00947889" w:rsidRPr="00947889" w:rsidRDefault="00947889" w:rsidP="009478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47889">
        <w:rPr>
          <w:color w:val="000000"/>
          <w:sz w:val="28"/>
          <w:szCs w:val="28"/>
        </w:rPr>
        <w:t>Фальсификация заключается в сознательном искажении представляемых доказательств, например документов (доверенностей, расписок, договоров, актов ревизий, протоколов следственных действий и т.д.), путем их подделки, подчистки, внесения исправлений, искажающих действительный смысл, или ложных сведений, т.е. искусственном создании доказательств в пользу истца или ответчика (подлог документов, уничтожение или сокрытие улик), создании искусственных (ложных) вещественных доказательств и т.д.</w:t>
      </w:r>
      <w:proofErr w:type="gramEnd"/>
    </w:p>
    <w:p w:rsidR="00267019" w:rsidRDefault="00947889" w:rsidP="00267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889">
        <w:rPr>
          <w:color w:val="000000"/>
          <w:sz w:val="28"/>
          <w:szCs w:val="28"/>
        </w:rPr>
        <w:t>Преступление признается оконченным в момент, когда соответствующее «доказательство» предъявляется для приобщения к материалам дела. Признание впоследствии этого «доказательства» недопустимым не влияет на квалификацию содеянного как оконченного преступления.</w:t>
      </w:r>
    </w:p>
    <w:p w:rsidR="00D72668" w:rsidRDefault="00267019" w:rsidP="00FC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совершение действий, подпадающих под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303 УК РФ, может быть назначено наказание в виде штрафа в размере от 100 тыс. до 300 тыс. руб. или в размере зарплаты или иного дохода осужденного за период от одного года до двух лет, обязательных работ на срок до 480 часов либо исправительных работ на срок до двух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зависимости от обстоятельств совершения преступления и личности преступника ему может быть назначен арест на срок до 4 месяцев.</w:t>
      </w:r>
    </w:p>
    <w:p w:rsidR="00947889" w:rsidRPr="00267019" w:rsidRDefault="00947889" w:rsidP="00D72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</w:t>
      </w:r>
      <w:proofErr w:type="gramStart"/>
      <w:r w:rsidRPr="0094788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7889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помнить, что для преступления, предусмотренного ч. 1 ст. 303 УК РФ не имеет значения, повлияли ли сфальсифицированные доказательства на содержание судебного решения или нет.</w:t>
      </w:r>
    </w:p>
    <w:p w:rsidR="00D72668" w:rsidRDefault="00D72668" w:rsidP="00D7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не следует забывать 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17.9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предусматривающей административную ответственность за заведомо ложные показания свидетеля, пояснения специалиста, заключение эксперта или заведомо неправильный перевод при производстве по делу об административном правонарушении. Санкция за совершение данного правонарушения - штраф (от 1 до 1,5 тыс. руб.).</w:t>
      </w:r>
    </w:p>
    <w:p w:rsidR="007C5CF4" w:rsidRDefault="007C5CF4" w:rsidP="009478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668" w:rsidRPr="00947889" w:rsidRDefault="00D72668" w:rsidP="00D72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889" w:rsidRPr="00947889" w:rsidRDefault="009478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7889" w:rsidRPr="00947889" w:rsidSect="007C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889"/>
    <w:rsid w:val="000E2F23"/>
    <w:rsid w:val="000F713C"/>
    <w:rsid w:val="00102F4C"/>
    <w:rsid w:val="00186D91"/>
    <w:rsid w:val="00267019"/>
    <w:rsid w:val="00355DD2"/>
    <w:rsid w:val="0037730D"/>
    <w:rsid w:val="007944A2"/>
    <w:rsid w:val="007C5CF4"/>
    <w:rsid w:val="00931F1F"/>
    <w:rsid w:val="00947889"/>
    <w:rsid w:val="00D72668"/>
    <w:rsid w:val="00DA35F5"/>
    <w:rsid w:val="00F643A9"/>
    <w:rsid w:val="00F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6990983927B04D27C6FB52E6E3832F8DDA82398AD14000D25AE683B1587DA175953D327CFEAC124w8M" TargetMode="External"/><Relationship Id="rId4" Type="http://schemas.openxmlformats.org/officeDocument/2006/relationships/hyperlink" Target="consultantplus://offline/ref=0FF553F83DB41F78E4B9B44226CC35CAF7F31E0B37514F1C9043FA9742CD582F9F1FACED7064136EI0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2018-05-21T12:52:00Z</cp:lastPrinted>
  <dcterms:created xsi:type="dcterms:W3CDTF">2018-05-21T12:06:00Z</dcterms:created>
  <dcterms:modified xsi:type="dcterms:W3CDTF">2018-05-22T01:02:00Z</dcterms:modified>
</cp:coreProperties>
</file>